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40" w:after="6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4A4848"/>
          <w:spacing w:val="0"/>
          <w:sz w:val="36"/>
          <w:szCs w:val="28"/>
        </w:rPr>
        <w:t>Профсоюзы обязаны участвовать в расследовании несчастных случаев на производстве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4A4848"/>
          <w:spacing w:val="0"/>
          <w:sz w:val="28"/>
          <w:szCs w:val="28"/>
        </w:rPr>
      </w:pPr>
      <w:r>
        <w:rPr>
          <w:b/>
          <w:bCs/>
        </w:rPr>
      </w:r>
    </w:p>
    <w:p>
      <w:pPr>
        <w:pStyle w:val="Style16"/>
        <w:jc w:val="both"/>
        <w:rPr>
          <w:rFonts w:ascii="Georgia;Times;Times New Roman;serif" w:hAnsi="Georgia;Times;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Согласно Трудовому кодексу РФ участие представителей профсоюзов в расследовании несчастных случаев на производстве обязательно и не зависит от наличия профсоюзной организации на предприятии и от того, является ли пострадавший членом профсоюза. Более того, отсутствие представителя профсоюза в составе комиссии*, которая расследует произошедшее, может служить основанием для признания ее решения недействительным. Об этом сообщается в </w:t>
      </w:r>
      <w:hyperlink r:id="rId2">
        <w:r>
          <w:rPr>
            <w:rFonts w:ascii="inherit" w:hAnsi="inherit"/>
            <w:b w:val="false"/>
            <w:i w:val="false"/>
            <w:caps w:val="false"/>
            <w:smallCaps w:val="false"/>
            <w:color w:val="D11602"/>
            <w:spacing w:val="0"/>
            <w:sz w:val="21"/>
            <w:u w:val="single"/>
          </w:rPr>
          <w:t>разъяснении</w:t>
        </w:r>
      </w:hyperlink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, которое подготовили Управление осуществления федерального надзора в сфере труда Федеральной службы по труду и занятости совместно с Технической инспекцией труда ФНПР.</w:t>
      </w:r>
      <w:bookmarkStart w:id="0" w:name="more-4466"/>
      <w:bookmarkEnd w:id="0"/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/>
          <w:caps w:val="false"/>
          <w:smallCaps w:val="false"/>
          <w:color w:val="222222"/>
          <w:spacing w:val="0"/>
          <w:sz w:val="21"/>
        </w:rPr>
        <w:t>«Принимать участие в расследовании несчастных случаев на производстве — одно из основных прав и обязанностей профсоюзов. В зависимости от тяжести несчастного случая в состав комиссии входят представители профсоюзов разного уровня – от первичной профсоюзной организации до общероссийского объединения профсоюзов. В соответствии с отраслевыми соглашениями и особенностями расследования несчастных случаев в расследовании может принимать участие представитель общероссийского профсоюза»</w:t>
      </w: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, — прокомментировал главный технический инспектор труда ФНПР, руководитель Департамента охраны труда и экологии Аппарата ФНПР Алексей Безюков.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Как отметил Алексей Безюков, не во всех регионах есть технические инспектора труда профсоюзов, обязанностью которых является участие в расследовании несчастных случаев. </w:t>
      </w:r>
      <w:r>
        <w:rPr>
          <w:rFonts w:ascii="Georgia;Times;Times New Roman;serif" w:hAnsi="Georgia;Times;Times New Roman;serif"/>
          <w:b w:val="false"/>
          <w:i/>
          <w:caps w:val="false"/>
          <w:smallCaps w:val="false"/>
          <w:color w:val="222222"/>
          <w:spacing w:val="0"/>
          <w:sz w:val="21"/>
        </w:rPr>
        <w:t>«Практика наработана следующая: по согласованию, возможно передать полномочия на участие в расследовании другому техническому инспектору труда, например, от сотрудника территориального объединения организаций профсоюзов к инспектору территориального отраслевого профсоюза»</w:t>
      </w: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, — рассказал главный технический инспектор труда ФНПР.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/>
          <w:caps w:val="false"/>
          <w:smallCaps w:val="false"/>
          <w:color w:val="222222"/>
          <w:spacing w:val="0"/>
          <w:sz w:val="21"/>
        </w:rPr>
        <w:t>«Когда развивалось законодательство в области охраны труда, по настоянию профсоюзов было введено положение о включении в состав всех комиссий по расследованию несчастных случаев на производстве представителей профсоюзов, чтобы у профсоюза было право, в том числе зайти на предприятие, на котором не создана первичная профсоюзная организация»</w:t>
      </w: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, — подытожил Алексей Безюков.</w:t>
      </w:r>
    </w:p>
    <w:p>
      <w:pPr>
        <w:pStyle w:val="Style16"/>
        <w:widowControl/>
        <w:pBdr/>
        <w:spacing w:before="0" w:after="150"/>
        <w:ind w:left="0" w:right="0" w:hanging="0"/>
        <w:jc w:val="both"/>
        <w:rPr>
          <w:rFonts w:ascii="Georgia;Times;Times New Roman;serif" w:hAnsi="Georgia;Times;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Georgia;Times;Times New Roman;serif" w:hAnsi="Georgia;Times;Times New Roman;serif"/>
          <w:b w:val="false"/>
          <w:i w:val="false"/>
          <w:caps w:val="false"/>
          <w:smallCaps w:val="false"/>
          <w:color w:val="222222"/>
          <w:spacing w:val="0"/>
          <w:sz w:val="21"/>
        </w:rPr>
        <w:t>Одним из следующих этапов работы Технической инспекции труда ФНПР станет разработка документа, регламентирующего порядок участия профсоюзов в комиссиях по расследованию несчастных случаев на производстве.</w:t>
      </w:r>
    </w:p>
    <w:p>
      <w:pPr>
        <w:pStyle w:val="Style16"/>
        <w:spacing w:before="0" w:after="120"/>
        <w:jc w:val="both"/>
        <w:rPr>
          <w:rFonts w:ascii="Georgia;Times;Times New Roman;serif" w:hAnsi="Georgia;Times;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1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Georgia">
    <w:altName w:val="Times"/>
    <w:charset w:val="01"/>
    <w:family w:val="auto"/>
    <w:pitch w:val="default"/>
  </w:font>
  <w:font w:name="inherit">
    <w:charset w:val="01"/>
    <w:family w:val="auto"/>
    <w:pitch w:val="default"/>
  </w:font>
  <w:font w:name="Georgia">
    <w:altName w:val="Times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00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6004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a60042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a6004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a60042"/>
    <w:pPr>
      <w:keepNext w:val="true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Normal"/>
    <w:next w:val="Normal"/>
    <w:link w:val="6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Normal"/>
    <w:next w:val="Normal"/>
    <w:link w:val="70"/>
    <w:qFormat/>
    <w:rsid w:val="00a60042"/>
    <w:pPr>
      <w:tabs>
        <w:tab w:val="clear" w:pos="708"/>
        <w:tab w:val="left" w:pos="0" w:leader="none"/>
      </w:tabs>
      <w:suppressAutoHyphens w:val="true"/>
      <w:spacing w:before="240" w:after="60"/>
      <w:outlineLvl w:val="6"/>
    </w:pPr>
    <w:rPr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60042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a60042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qFormat/>
    <w:rsid w:val="00a60042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qFormat/>
    <w:rsid w:val="00a60042"/>
    <w:rPr>
      <w:rFonts w:cs="Times New Roman"/>
      <w:b/>
      <w:sz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a60042"/>
    <w:rPr>
      <w:b/>
      <w:bCs/>
      <w:i/>
      <w:iCs/>
      <w:sz w:val="26"/>
      <w:szCs w:val="26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a60042"/>
    <w:rPr>
      <w:b/>
      <w:bCs/>
      <w:sz w:val="22"/>
      <w:szCs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a60042"/>
    <w:rPr>
      <w:sz w:val="24"/>
      <w:szCs w:val="24"/>
      <w:lang w:eastAsia="ar-SA"/>
    </w:rPr>
  </w:style>
  <w:style w:type="character" w:styleId="Style7" w:customStyle="1">
    <w:name w:val="Заголовок Знак"/>
    <w:basedOn w:val="DefaultParagraphFont"/>
    <w:link w:val="a3"/>
    <w:qFormat/>
    <w:rsid w:val="00a60042"/>
    <w:rPr>
      <w:sz w:val="28"/>
      <w:szCs w:val="24"/>
      <w:lang w:eastAsia="ar-SA"/>
    </w:rPr>
  </w:style>
  <w:style w:type="character" w:styleId="Style8" w:customStyle="1">
    <w:name w:val="Подзаголовок Знак"/>
    <w:basedOn w:val="DefaultParagraphFont"/>
    <w:link w:val="a5"/>
    <w:qFormat/>
    <w:rsid w:val="00a60042"/>
    <w:rPr>
      <w:rFonts w:eastAsia="" w:cs="" w:cstheme="majorBidi" w:eastAsiaTheme="majorEastAsia"/>
      <w:b/>
      <w:spacing w:val="24"/>
      <w:sz w:val="24"/>
      <w:szCs w:val="24"/>
      <w:lang w:eastAsia="ar-SA"/>
    </w:rPr>
  </w:style>
  <w:style w:type="character" w:styleId="Style9" w:customStyle="1">
    <w:name w:val="Основной текст Знак"/>
    <w:basedOn w:val="DefaultParagraphFont"/>
    <w:link w:val="a6"/>
    <w:uiPriority w:val="99"/>
    <w:semiHidden/>
    <w:qFormat/>
    <w:rsid w:val="00a600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0042"/>
    <w:rPr>
      <w:b/>
      <w:bCs/>
    </w:rPr>
  </w:style>
  <w:style w:type="character" w:styleId="Style10">
    <w:name w:val="Выделение"/>
    <w:uiPriority w:val="20"/>
    <w:qFormat/>
    <w:rsid w:val="00a60042"/>
    <w:rPr>
      <w:i/>
      <w:iCs/>
    </w:rPr>
  </w:style>
  <w:style w:type="character" w:styleId="Style11" w:customStyle="1">
    <w:name w:val="Без интервала Знак"/>
    <w:link w:val="ab"/>
    <w:uiPriority w:val="99"/>
    <w:qFormat/>
    <w:rsid w:val="00a60042"/>
    <w:rPr>
      <w:rFonts w:ascii="Calibri" w:hAnsi="Calibri"/>
      <w:sz w:val="22"/>
      <w:szCs w:val="22"/>
      <w:lang w:eastAsia="en-US"/>
    </w:rPr>
  </w:style>
  <w:style w:type="character" w:styleId="Style12">
    <w:name w:val="Интернет-ссылка"/>
    <w:rsid w:val="00447910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f0"/>
    <w:uiPriority w:val="99"/>
    <w:semiHidden/>
    <w:qFormat/>
    <w:rsid w:val="00447910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a60042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Normal"/>
    <w:link w:val="a4"/>
    <w:qFormat/>
    <w:rsid w:val="00a60042"/>
    <w:pPr>
      <w:suppressAutoHyphens w:val="true"/>
      <w:jc w:val="center"/>
    </w:pPr>
    <w:rPr>
      <w:sz w:val="28"/>
      <w:lang w:eastAsia="ar-SA"/>
    </w:rPr>
  </w:style>
  <w:style w:type="paragraph" w:styleId="Style21">
    <w:name w:val="Subtitle"/>
    <w:basedOn w:val="Normal"/>
    <w:next w:val="Style16"/>
    <w:link w:val="a7"/>
    <w:qFormat/>
    <w:rsid w:val="00a60042"/>
    <w:pPr>
      <w:suppressAutoHyphens w:val="true"/>
      <w:jc w:val="center"/>
    </w:pPr>
    <w:rPr>
      <w:rFonts w:eastAsia="" w:cs="" w:cstheme="majorBidi" w:eastAsiaTheme="majorEastAsia"/>
      <w:b/>
      <w:spacing w:val="24"/>
      <w:lang w:eastAsia="ar-SA"/>
    </w:rPr>
  </w:style>
  <w:style w:type="paragraph" w:styleId="NoSpacing">
    <w:name w:val="No Spacing"/>
    <w:link w:val="ac"/>
    <w:uiPriority w:val="99"/>
    <w:qFormat/>
    <w:rsid w:val="00a6004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00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1"/>
    <w:uiPriority w:val="99"/>
    <w:semiHidden/>
    <w:unhideWhenUsed/>
    <w:qFormat/>
    <w:rsid w:val="00447910"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rsid w:val="006c75e3"/>
    <w:pPr>
      <w:suppressAutoHyphens w:val="true"/>
      <w:ind w:firstLine="550"/>
      <w:jc w:val="both"/>
    </w:pPr>
    <w:rPr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f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arant.ru/products/ipo/prime/doc/406038321/?ysclid=ldud4kwpdc746586056&amp;_utl_t=t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53F1-E222-4D23-BC6A-D9418D8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LibreOffice/7.2.4.1$Linux_X86_64 LibreOffice_project/20$Build-1</Application>
  <AppVersion>15.0000</AppVersion>
  <Pages>1</Pages>
  <Words>320</Words>
  <Characters>2108</Characters>
  <CharactersWithSpaces>2390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2022-12-13T14:17:00Z</dcterms:created>
  <dc:creator>Пользователь Windows</dc:creator>
  <dc:description/>
  <dc:language>ru-RU</dc:language>
  <cp:lastModifiedBy/>
  <cp:lastPrinted>2022-12-13T06:23:00Z</cp:lastPrinted>
  <dcterms:modified xsi:type="dcterms:W3CDTF">2023-08-15T09:14:27Z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